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399" w:rsidRDefault="00533399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Констатирующая контрольная работа по литературе, 6 класс</w:t>
      </w:r>
    </w:p>
    <w:p w:rsidR="00533399" w:rsidRPr="00533399" w:rsidRDefault="00533399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Демоверсия</w:t>
      </w:r>
    </w:p>
    <w:p w:rsidR="003942CE" w:rsidRPr="00533399" w:rsidRDefault="00F46201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I</w:t>
      </w:r>
      <w:r w:rsidRPr="0053339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четверть </w:t>
      </w:r>
    </w:p>
    <w:p w:rsidR="003942CE" w:rsidRPr="00533399" w:rsidRDefault="003942CE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942CE" w:rsidRDefault="00F46201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Часть 1.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Выберите верный ответ. </w:t>
      </w:r>
    </w:p>
    <w:p w:rsidR="003942CE" w:rsidRDefault="00F46201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 xml:space="preserve">За что Зевс велел приковать Прометея к скале? </w:t>
      </w:r>
    </w:p>
    <w:p w:rsidR="003942CE" w:rsidRDefault="00F46201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 Прометей помог людям.</w:t>
      </w:r>
    </w:p>
    <w:p w:rsidR="003942CE" w:rsidRDefault="00F46201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Б. Прометей украл дочь Зевса.</w:t>
      </w:r>
    </w:p>
    <w:p w:rsidR="003942CE" w:rsidRDefault="00F46201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 Зевс был в плохом настроении.</w:t>
      </w:r>
    </w:p>
    <w:p w:rsidR="003942CE" w:rsidRDefault="00F46201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 Прометей планировал восстание.</w:t>
      </w:r>
    </w:p>
    <w:p w:rsidR="003942CE" w:rsidRDefault="00F46201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Какие чудеса происходили в «Повести о Петре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Февронии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Муромких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»? </w:t>
      </w:r>
    </w:p>
    <w:p w:rsidR="003942CE" w:rsidRDefault="00F46201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Феврония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излечила Петра </w:t>
      </w:r>
    </w:p>
    <w:p w:rsidR="003942CE" w:rsidRDefault="00F46201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Б. Колышки превратились в деревца</w:t>
      </w:r>
    </w:p>
    <w:p w:rsidR="003942CE" w:rsidRDefault="00F46201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В. Петр поборол злобного змея </w:t>
      </w:r>
    </w:p>
    <w:p w:rsidR="003942CE" w:rsidRDefault="00F46201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 Все перечисленное</w:t>
      </w:r>
    </w:p>
    <w:p w:rsidR="003942CE" w:rsidRDefault="00F46201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>Чем заканчивается баллада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Леснои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̆ царь»?  </w:t>
      </w:r>
    </w:p>
    <w:p w:rsidR="003942CE" w:rsidRDefault="00F46201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 Отец спасает мальчика.</w:t>
      </w:r>
    </w:p>
    <w:p w:rsidR="003942CE" w:rsidRDefault="00F46201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Б. Мальчик умирает.</w:t>
      </w:r>
    </w:p>
    <w:p w:rsidR="003942CE" w:rsidRDefault="00F46201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Леснои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̆ царь похищает младенца. </w:t>
      </w:r>
    </w:p>
    <w:p w:rsidR="003942CE" w:rsidRDefault="00F46201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Мальчик просыпается. </w:t>
      </w:r>
    </w:p>
    <w:p w:rsidR="003942CE" w:rsidRDefault="003942CE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3942CE" w:rsidRDefault="00F46201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Часть 2.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Дайте краткий ответ. </w:t>
      </w:r>
    </w:p>
    <w:p w:rsidR="003942CE" w:rsidRDefault="00F46201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5. </w:t>
      </w:r>
      <w:r>
        <w:rPr>
          <w:rFonts w:ascii="Times New Roman" w:hAnsi="Times New Roman"/>
          <w:sz w:val="28"/>
          <w:szCs w:val="28"/>
          <w:lang w:val="ru-RU"/>
        </w:rPr>
        <w:t xml:space="preserve">Какие элементы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древнегреческои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̆ мифологии встречаются в поэмах Гомера «Одиссея» или «Илиада»? </w:t>
      </w:r>
    </w:p>
    <w:p w:rsidR="003942CE" w:rsidRDefault="00F46201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Приведите два примера событий, которым может быть посвящена календарно-обрядовая народная песня. </w:t>
      </w:r>
    </w:p>
    <w:p w:rsidR="003942CE" w:rsidRDefault="003942CE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3942CE" w:rsidRDefault="00F46201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Часть 3.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Дайте развёрнутый ответ на вопрос. </w:t>
      </w:r>
    </w:p>
    <w:p w:rsidR="003942CE" w:rsidRDefault="00F46201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7. В чем заключается противостояние темных и светлых сил в балладе «Светлана»? Что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неи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̆ преобладает: мрак или свет? Почему вы так считаете?</w:t>
      </w:r>
    </w:p>
    <w:p w:rsidR="003942CE" w:rsidRPr="00523857" w:rsidRDefault="003942CE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942CE" w:rsidRPr="00523857" w:rsidRDefault="003942CE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942CE" w:rsidRDefault="00F46201">
      <w:pPr>
        <w:pStyle w:val="a8"/>
        <w:spacing w:before="0" w:line="24" w:lineRule="atLeast"/>
        <w:ind w:firstLine="37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Критерии оценивания.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Каждое верно выполненное задание с выбором ответа (часть 1) оценивается в 1 балл, задание с кратким ответом (часть 2) оценивается в 2 балла, задание с развёрнутым ответом (часть 3) — в 5 баллов. Последнее задание считается верно выполненным, если ученик дал развёрнутый аргументированный ответ, в котором не было допущено фактических и логических ошибок. За каждый недочёт снимается 1 балл</w:t>
      </w:r>
      <w:r>
        <w:rPr>
          <w:rFonts w:ascii="Montserrat Regular" w:hAnsi="Montserrat Regular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942CE" w:rsidRDefault="00F46201">
      <w:pPr>
        <w:pStyle w:val="a8"/>
        <w:spacing w:before="0" w:line="24" w:lineRule="atLeast"/>
        <w:ind w:firstLine="3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Максимальное количество баллов за работу — 12.</w:t>
      </w:r>
    </w:p>
    <w:p w:rsidR="003942CE" w:rsidRPr="00523857" w:rsidRDefault="003942CE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942CE" w:rsidRPr="00523857" w:rsidRDefault="003942CE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33399" w:rsidRDefault="00533399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Констатирующая контрольная работа по литературе</w:t>
      </w:r>
    </w:p>
    <w:p w:rsidR="003942CE" w:rsidRDefault="00533399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6 класс, </w:t>
      </w:r>
      <w:r w:rsidR="00F46201">
        <w:rPr>
          <w:rFonts w:ascii="Times New Roman" w:hAnsi="Times New Roman"/>
          <w:b/>
          <w:bCs/>
          <w:sz w:val="28"/>
          <w:szCs w:val="28"/>
        </w:rPr>
        <w:t>II</w:t>
      </w:r>
      <w:r w:rsidR="00F46201" w:rsidRPr="0052385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F46201">
        <w:rPr>
          <w:rFonts w:ascii="Times New Roman" w:hAnsi="Times New Roman"/>
          <w:b/>
          <w:bCs/>
          <w:sz w:val="28"/>
          <w:szCs w:val="28"/>
          <w:lang w:val="ru-RU"/>
        </w:rPr>
        <w:t xml:space="preserve">четверть </w:t>
      </w:r>
    </w:p>
    <w:p w:rsidR="00533399" w:rsidRPr="00523857" w:rsidRDefault="00533399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Демоверсия</w:t>
      </w:r>
    </w:p>
    <w:p w:rsidR="003942CE" w:rsidRPr="00523857" w:rsidRDefault="003942CE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942CE" w:rsidRDefault="00F46201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64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Напишите сочинение на одну из предложенных тем. В своей работе дайте развернутый ответ на вопрос, подтвердив свою позицию примерами из одного или нескольких произведений, изученных вами в 6-м классе. </w:t>
      </w:r>
    </w:p>
    <w:p w:rsidR="003942CE" w:rsidRDefault="00F46201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64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Примеры тем: </w:t>
      </w:r>
    </w:p>
    <w:p w:rsidR="003942CE" w:rsidRDefault="00F46201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64" w:lineRule="auto"/>
        <w:ind w:firstLine="375"/>
        <w:jc w:val="center"/>
        <w:rPr>
          <w:rFonts w:ascii="Montserrat Regular" w:eastAsia="Montserrat Regular" w:hAnsi="Montserrat Regular" w:cs="Montserrat Regular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Чёрное и белое. Всегда ли просто разделить литературных персонажей на положительных и отрицательных?</w:t>
      </w:r>
    </w:p>
    <w:p w:rsidR="003942CE" w:rsidRPr="00523857" w:rsidRDefault="003942CE">
      <w:pPr>
        <w:pStyle w:val="A7"/>
        <w:shd w:val="clear" w:color="auto" w:fill="FFFFFF"/>
        <w:spacing w:line="276" w:lineRule="auto"/>
        <w:ind w:firstLine="220"/>
        <w:jc w:val="both"/>
        <w:rPr>
          <w:rFonts w:ascii="Montserrat Regular" w:eastAsia="Montserrat Regular" w:hAnsi="Montserrat Regular" w:cs="Montserrat Regular"/>
          <w:lang w:val="ru-RU"/>
        </w:rPr>
      </w:pPr>
    </w:p>
    <w:p w:rsidR="003942CE" w:rsidRDefault="00F46201">
      <w:pPr>
        <w:pStyle w:val="a8"/>
        <w:spacing w:before="0" w:line="24" w:lineRule="atLeast"/>
        <w:ind w:firstLine="378"/>
        <w:jc w:val="both"/>
        <w:rPr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Критерии оценивания.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Отметка выставляется за содержание сочинения –– орфографические, пунктуационные и грамматические ошибки исправляются, но при оценивании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не  учитываются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.  </w:t>
      </w:r>
    </w:p>
    <w:p w:rsidR="003942CE" w:rsidRDefault="00F46201">
      <w:pPr>
        <w:pStyle w:val="a8"/>
        <w:spacing w:before="0" w:line="24" w:lineRule="atLeast"/>
        <w:ind w:firstLine="378"/>
        <w:jc w:val="both"/>
        <w:rPr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Отметку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«отлично»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получает работа, соответствующая всем заданным критериям: </w:t>
      </w:r>
    </w:p>
    <w:p w:rsidR="003942CE" w:rsidRDefault="00F46201">
      <w:pPr>
        <w:pStyle w:val="a8"/>
        <w:numPr>
          <w:ilvl w:val="0"/>
          <w:numId w:val="2"/>
        </w:numPr>
        <w:spacing w:before="0" w:line="24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работе полно раскрыта выбранная тема, дан развёрнутый ответ на вопрос;</w:t>
      </w:r>
    </w:p>
    <w:p w:rsidR="003942CE" w:rsidRDefault="00F46201">
      <w:pPr>
        <w:pStyle w:val="a8"/>
        <w:numPr>
          <w:ilvl w:val="0"/>
          <w:numId w:val="2"/>
        </w:numPr>
        <w:spacing w:before="0" w:line="24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Для раскрытия темы и аргументации своего ответа на проблемный вопрос ученик использует свой читательский опыт;</w:t>
      </w:r>
    </w:p>
    <w:p w:rsidR="003942CE" w:rsidRDefault="00F46201">
      <w:pPr>
        <w:pStyle w:val="a8"/>
        <w:numPr>
          <w:ilvl w:val="0"/>
          <w:numId w:val="2"/>
        </w:numPr>
        <w:spacing w:before="0" w:line="24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работе отсутствуют фактические ошибки, понятия используются в свойственном им значении;</w:t>
      </w:r>
    </w:p>
    <w:p w:rsidR="003942CE" w:rsidRDefault="00F46201">
      <w:pPr>
        <w:pStyle w:val="a8"/>
        <w:numPr>
          <w:ilvl w:val="0"/>
          <w:numId w:val="2"/>
        </w:numPr>
        <w:spacing w:before="0" w:line="24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Ученик демонстрирует умение точно и последовательно выражать свои мысли. </w:t>
      </w:r>
    </w:p>
    <w:p w:rsidR="003942CE" w:rsidRDefault="00F46201">
      <w:pPr>
        <w:pStyle w:val="a8"/>
        <w:spacing w:before="0" w:line="24" w:lineRule="atLeast"/>
        <w:ind w:firstLine="373"/>
        <w:jc w:val="both"/>
        <w:rPr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Отметку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«хорошо»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получает работа, в которой есть незначительные недочёты: тема раскрыта недостаточно полно, допущены логические и речевые ошибки и/или несущественная фактическая неточность при привлечении примеров из текста. </w:t>
      </w:r>
    </w:p>
    <w:p w:rsidR="003942CE" w:rsidRDefault="00F46201">
      <w:pPr>
        <w:pStyle w:val="a8"/>
        <w:spacing w:before="0" w:line="24" w:lineRule="atLeast"/>
        <w:ind w:firstLine="373"/>
        <w:jc w:val="both"/>
        <w:rPr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Отметку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«удовлетворительно»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получает работа, в которой раскрыта тема, однако не привлекается читательский опыт или есть фактические ошибки при привлечении примеров из текста. </w:t>
      </w:r>
    </w:p>
    <w:p w:rsidR="003942CE" w:rsidRDefault="00F46201">
      <w:pPr>
        <w:pStyle w:val="a8"/>
        <w:spacing w:before="0" w:line="24" w:lineRule="atLeast"/>
        <w:ind w:firstLine="373"/>
        <w:jc w:val="both"/>
        <w:rPr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Отметку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«неудовлетворительно»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получает работа, коммуникативный замысел которой не отвечает поставленной задаче.</w:t>
      </w:r>
    </w:p>
    <w:p w:rsidR="003942CE" w:rsidRDefault="003942CE">
      <w:pPr>
        <w:pStyle w:val="a8"/>
        <w:spacing w:before="0" w:line="515" w:lineRule="atLeast"/>
        <w:ind w:firstLine="373"/>
        <w:jc w:val="both"/>
        <w:rPr>
          <w:rFonts w:ascii="Montserrat Regular" w:eastAsia="Montserrat Regular" w:hAnsi="Montserrat Regular" w:cs="Montserrat Regular"/>
          <w:sz w:val="37"/>
          <w:szCs w:val="37"/>
          <w:shd w:val="clear" w:color="auto" w:fill="FFFFFF"/>
        </w:rPr>
      </w:pPr>
    </w:p>
    <w:p w:rsidR="003942CE" w:rsidRPr="00523857" w:rsidRDefault="003942CE">
      <w:pPr>
        <w:pStyle w:val="A7"/>
        <w:shd w:val="clear" w:color="auto" w:fill="FFFFFF"/>
        <w:spacing w:line="276" w:lineRule="auto"/>
        <w:ind w:firstLine="220"/>
        <w:jc w:val="both"/>
        <w:rPr>
          <w:rFonts w:ascii="Montserrat Regular" w:eastAsia="Montserrat Regular" w:hAnsi="Montserrat Regular" w:cs="Montserrat Regular"/>
          <w:lang w:val="ru-RU"/>
        </w:rPr>
      </w:pPr>
    </w:p>
    <w:p w:rsidR="003942CE" w:rsidRPr="00523857" w:rsidRDefault="003942CE">
      <w:pPr>
        <w:pStyle w:val="A7"/>
        <w:shd w:val="clear" w:color="auto" w:fill="FFFFFF"/>
        <w:spacing w:line="276" w:lineRule="auto"/>
        <w:ind w:firstLine="220"/>
        <w:jc w:val="both"/>
        <w:rPr>
          <w:rFonts w:ascii="Montserrat Regular" w:eastAsia="Montserrat Regular" w:hAnsi="Montserrat Regular" w:cs="Montserrat Regular"/>
          <w:lang w:val="ru-RU"/>
        </w:rPr>
      </w:pPr>
    </w:p>
    <w:p w:rsidR="003942CE" w:rsidRPr="00523857" w:rsidRDefault="003942CE">
      <w:pPr>
        <w:pStyle w:val="A7"/>
        <w:shd w:val="clear" w:color="auto" w:fill="FFFFFF"/>
        <w:spacing w:line="276" w:lineRule="auto"/>
        <w:ind w:firstLine="220"/>
        <w:jc w:val="both"/>
        <w:rPr>
          <w:rFonts w:ascii="Montserrat Regular" w:eastAsia="Montserrat Regular" w:hAnsi="Montserrat Regular" w:cs="Montserrat Regular"/>
          <w:lang w:val="ru-RU"/>
        </w:rPr>
      </w:pPr>
    </w:p>
    <w:p w:rsidR="003942CE" w:rsidRPr="00523857" w:rsidRDefault="003942CE">
      <w:pPr>
        <w:pStyle w:val="A7"/>
        <w:shd w:val="clear" w:color="auto" w:fill="FFFFFF"/>
        <w:spacing w:line="276" w:lineRule="auto"/>
        <w:ind w:firstLine="220"/>
        <w:jc w:val="both"/>
        <w:rPr>
          <w:rFonts w:ascii="Montserrat Regular" w:eastAsia="Montserrat Regular" w:hAnsi="Montserrat Regular" w:cs="Montserrat Regular"/>
          <w:lang w:val="ru-RU"/>
        </w:rPr>
      </w:pPr>
    </w:p>
    <w:p w:rsidR="003942CE" w:rsidRPr="00523857" w:rsidRDefault="003942CE">
      <w:pPr>
        <w:pStyle w:val="A7"/>
        <w:shd w:val="clear" w:color="auto" w:fill="FFFFFF"/>
        <w:spacing w:line="276" w:lineRule="auto"/>
        <w:ind w:firstLine="220"/>
        <w:jc w:val="both"/>
        <w:rPr>
          <w:rFonts w:ascii="Montserrat Regular" w:eastAsia="Montserrat Regular" w:hAnsi="Montserrat Regular" w:cs="Montserrat Regular"/>
          <w:lang w:val="ru-RU"/>
        </w:rPr>
      </w:pPr>
    </w:p>
    <w:p w:rsidR="003942CE" w:rsidRPr="00533399" w:rsidRDefault="00533399" w:rsidP="00533399">
      <w:pPr>
        <w:pStyle w:val="A7"/>
        <w:shd w:val="clear" w:color="auto" w:fill="FFFFFF"/>
        <w:spacing w:line="276" w:lineRule="auto"/>
        <w:ind w:firstLine="220"/>
        <w:jc w:val="center"/>
        <w:rPr>
          <w:rFonts w:ascii="Times New Roman" w:eastAsia="Montserrat Regular" w:hAnsi="Times New Roman" w:cs="Times New Roman"/>
          <w:sz w:val="28"/>
          <w:szCs w:val="28"/>
          <w:lang w:val="ru-RU"/>
        </w:rPr>
      </w:pPr>
      <w:r w:rsidRPr="00533399">
        <w:rPr>
          <w:rFonts w:ascii="Times New Roman" w:eastAsia="Montserrat Regular" w:hAnsi="Times New Roman" w:cs="Times New Roman"/>
          <w:sz w:val="28"/>
          <w:szCs w:val="28"/>
          <w:lang w:val="ru-RU"/>
        </w:rPr>
        <w:lastRenderedPageBreak/>
        <w:t>Констатирующая контрольная работа по литературе</w:t>
      </w:r>
    </w:p>
    <w:p w:rsidR="003942CE" w:rsidRPr="00523857" w:rsidRDefault="00533399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6 класс, </w:t>
      </w:r>
      <w:r w:rsidR="00F46201">
        <w:rPr>
          <w:rFonts w:ascii="Times New Roman" w:hAnsi="Times New Roman"/>
          <w:b/>
          <w:bCs/>
          <w:sz w:val="28"/>
          <w:szCs w:val="28"/>
        </w:rPr>
        <w:t>III</w:t>
      </w:r>
      <w:r w:rsidR="00F46201" w:rsidRPr="0052385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F46201">
        <w:rPr>
          <w:rFonts w:ascii="Times New Roman" w:hAnsi="Times New Roman"/>
          <w:b/>
          <w:bCs/>
          <w:sz w:val="28"/>
          <w:szCs w:val="28"/>
          <w:lang w:val="ru-RU"/>
        </w:rPr>
        <w:t xml:space="preserve">четверть </w:t>
      </w:r>
    </w:p>
    <w:p w:rsidR="003942CE" w:rsidRPr="00533399" w:rsidRDefault="00533399" w:rsidP="00533399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64" w:lineRule="auto"/>
        <w:ind w:firstLine="375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3339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Демоверсия</w:t>
      </w:r>
    </w:p>
    <w:p w:rsidR="003942CE" w:rsidRDefault="00F46201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64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Напишите сочинение на одну из предложенных тем. В своей работе дайте развернутый ответ на вопрос, подтвердив свою позицию примерами из одного или нескольких произведений, изученных вами в 3-й четверти. </w:t>
      </w:r>
    </w:p>
    <w:p w:rsidR="003942CE" w:rsidRDefault="00F46201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64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Примеры тем: </w:t>
      </w:r>
    </w:p>
    <w:p w:rsidR="003942CE" w:rsidRDefault="00F46201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64" w:lineRule="auto"/>
        <w:ind w:firstLine="37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shd w:val="clear" w:color="auto" w:fill="FFFFFF"/>
          <w:lang w:val="ru-RU"/>
        </w:rPr>
        <w:t>Судьбы героев. Какое будущее ожидало мастера Левшу в России?</w:t>
      </w:r>
    </w:p>
    <w:p w:rsidR="003942CE" w:rsidRDefault="00F46201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64" w:lineRule="auto"/>
        <w:ind w:firstLine="375"/>
        <w:jc w:val="center"/>
        <w:rPr>
          <w:rFonts w:ascii="Calibri" w:eastAsia="Calibri" w:hAnsi="Calibri" w:cs="Calibri"/>
          <w:i/>
          <w:iCs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shd w:val="clear" w:color="auto" w:fill="FFFFFF"/>
          <w:lang w:val="ru-RU"/>
        </w:rPr>
        <w:t xml:space="preserve">Жизнь и творчество. Может ли лирическое произведение рассказать нам о его авторе?  </w:t>
      </w:r>
    </w:p>
    <w:p w:rsidR="003942CE" w:rsidRPr="00523857" w:rsidRDefault="003942CE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942CE" w:rsidRDefault="00F46201">
      <w:pPr>
        <w:pStyle w:val="a8"/>
        <w:spacing w:before="0" w:line="24" w:lineRule="atLeast"/>
        <w:ind w:firstLine="378"/>
        <w:jc w:val="both"/>
        <w:rPr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Критерии оценивания.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Отметка выставляется за содержание сочинения –– орфографические, пунктуационные и грамматические ошибки исправляются, но при оценивании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не  учитываются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.  </w:t>
      </w:r>
    </w:p>
    <w:p w:rsidR="003942CE" w:rsidRDefault="00F46201">
      <w:pPr>
        <w:pStyle w:val="a8"/>
        <w:spacing w:before="0" w:line="24" w:lineRule="atLeast"/>
        <w:ind w:firstLine="378"/>
        <w:jc w:val="both"/>
        <w:rPr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Отметку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«отлично»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получает работа, соответствующая всем заданным критериям: </w:t>
      </w:r>
    </w:p>
    <w:p w:rsidR="003942CE" w:rsidRDefault="00F46201">
      <w:pPr>
        <w:pStyle w:val="a8"/>
        <w:numPr>
          <w:ilvl w:val="0"/>
          <w:numId w:val="2"/>
        </w:numPr>
        <w:spacing w:before="0" w:line="24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работе полно раскрыта выбранная тема, дан развёрнутый ответ на вопрос;</w:t>
      </w:r>
    </w:p>
    <w:p w:rsidR="003942CE" w:rsidRDefault="00F46201">
      <w:pPr>
        <w:pStyle w:val="a8"/>
        <w:numPr>
          <w:ilvl w:val="0"/>
          <w:numId w:val="2"/>
        </w:numPr>
        <w:spacing w:before="0" w:line="24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Для раскрытия темы и аргументации своего ответа на проблемный вопрос ученик использует свой читательский опыт;</w:t>
      </w:r>
    </w:p>
    <w:p w:rsidR="003942CE" w:rsidRDefault="00F46201">
      <w:pPr>
        <w:pStyle w:val="a8"/>
        <w:numPr>
          <w:ilvl w:val="0"/>
          <w:numId w:val="2"/>
        </w:numPr>
        <w:spacing w:before="0" w:line="24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работе отсутствуют фактические ошибки, понятия используются в свойственном им значении;</w:t>
      </w:r>
    </w:p>
    <w:p w:rsidR="003942CE" w:rsidRDefault="00F46201">
      <w:pPr>
        <w:pStyle w:val="a8"/>
        <w:numPr>
          <w:ilvl w:val="0"/>
          <w:numId w:val="2"/>
        </w:numPr>
        <w:spacing w:before="0" w:line="24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Ученик демонстрирует умение точно и последовательно выражать свои мысли. </w:t>
      </w:r>
    </w:p>
    <w:p w:rsidR="003942CE" w:rsidRDefault="00F46201">
      <w:pPr>
        <w:pStyle w:val="a8"/>
        <w:spacing w:before="0" w:line="24" w:lineRule="atLeast"/>
        <w:ind w:firstLine="373"/>
        <w:jc w:val="both"/>
        <w:rPr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Отметку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«хорошо»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получает работа, в которой есть незначительные недочёты: тема раскрыта недостаточно полно, допущены логические и речевые ошибки и/или несущественная фактическая неточность при привлечении примеров из текста. </w:t>
      </w:r>
    </w:p>
    <w:p w:rsidR="003942CE" w:rsidRDefault="00F46201">
      <w:pPr>
        <w:pStyle w:val="a8"/>
        <w:spacing w:before="0" w:line="24" w:lineRule="atLeast"/>
        <w:ind w:firstLine="373"/>
        <w:jc w:val="both"/>
        <w:rPr>
          <w:rFonts w:ascii="Times Roman" w:eastAsia="Times Roman" w:hAnsi="Times Roman" w:cs="Times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Отметку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«удовлетворительно»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получает работа, в которой раскрыта тема, однако не привлекается читательский опыт или есть фактические ошибки при привлечении примеров из текста. </w:t>
      </w:r>
    </w:p>
    <w:p w:rsidR="003942CE" w:rsidRDefault="00F46201">
      <w:pPr>
        <w:pStyle w:val="a8"/>
        <w:spacing w:before="0" w:line="24" w:lineRule="atLeast"/>
        <w:ind w:firstLine="37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Отметку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«неудовлетворительно»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получает работа, коммуникативный замысел которой не отвечает поставленной задаче.</w:t>
      </w:r>
    </w:p>
    <w:p w:rsidR="003942CE" w:rsidRPr="00523857" w:rsidRDefault="003942CE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942CE" w:rsidRPr="00523857" w:rsidRDefault="003942CE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942CE" w:rsidRPr="00523857" w:rsidRDefault="003942CE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942CE" w:rsidRPr="00523857" w:rsidRDefault="003942CE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942CE" w:rsidRPr="00523857" w:rsidRDefault="003942CE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942CE" w:rsidRPr="00523857" w:rsidRDefault="003942CE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942CE" w:rsidRPr="00523857" w:rsidRDefault="003942CE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942CE" w:rsidRPr="00523857" w:rsidRDefault="003942CE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942CE" w:rsidRPr="00523857" w:rsidRDefault="003942CE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33399" w:rsidRPr="00533399" w:rsidRDefault="00533399" w:rsidP="00533399">
      <w:pPr>
        <w:pStyle w:val="A7"/>
        <w:shd w:val="clear" w:color="auto" w:fill="FFFFFF"/>
        <w:spacing w:line="276" w:lineRule="auto"/>
        <w:ind w:firstLine="220"/>
        <w:jc w:val="center"/>
        <w:rPr>
          <w:rFonts w:ascii="Times New Roman" w:eastAsia="Montserrat Regular" w:hAnsi="Times New Roman" w:cs="Times New Roman"/>
          <w:sz w:val="28"/>
          <w:szCs w:val="28"/>
          <w:lang w:val="ru-RU"/>
        </w:rPr>
      </w:pPr>
      <w:r w:rsidRPr="00533399">
        <w:rPr>
          <w:rFonts w:ascii="Times New Roman" w:eastAsia="Montserrat Regular" w:hAnsi="Times New Roman" w:cs="Times New Roman"/>
          <w:sz w:val="28"/>
          <w:szCs w:val="28"/>
          <w:lang w:val="ru-RU"/>
        </w:rPr>
        <w:t>Констатирующая контрольная работа по литературе</w:t>
      </w:r>
    </w:p>
    <w:p w:rsidR="00533399" w:rsidRPr="00523857" w:rsidRDefault="00533399" w:rsidP="00533399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6 класс, </w:t>
      </w:r>
      <w:r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V</w:t>
      </w:r>
      <w:r w:rsidRPr="0052385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четверть </w:t>
      </w:r>
    </w:p>
    <w:p w:rsidR="00533399" w:rsidRPr="00533399" w:rsidRDefault="00533399" w:rsidP="00533399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64" w:lineRule="auto"/>
        <w:ind w:firstLine="375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3339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Демоверсия</w:t>
      </w:r>
    </w:p>
    <w:p w:rsidR="003942CE" w:rsidRPr="00523857" w:rsidRDefault="003942CE">
      <w:pPr>
        <w:pStyle w:val="A7"/>
        <w:rPr>
          <w:lang w:val="ru-RU"/>
        </w:rPr>
      </w:pPr>
      <w:bookmarkStart w:id="0" w:name="_GoBack"/>
      <w:bookmarkEnd w:id="0"/>
    </w:p>
    <w:p w:rsidR="003942CE" w:rsidRDefault="00F46201">
      <w:pPr>
        <w:pStyle w:val="a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5"/>
          <w:tab w:val="left" w:pos="8565"/>
          <w:tab w:val="left" w:pos="8565"/>
        </w:tabs>
        <w:spacing w:before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Напишите сочинение по одной из предложенных цитат.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своей работе объясните значение выбранного высказывания и его связь с сюжетом произведения, </w:t>
      </w:r>
      <w:r>
        <w:rPr>
          <w:rFonts w:ascii="Times New Roman" w:hAnsi="Times New Roman"/>
          <w:sz w:val="28"/>
          <w:szCs w:val="28"/>
        </w:rPr>
        <w:t>а также докажите или опровергните справедливость данного высказывания с помощью примера из любого произведения.</w:t>
      </w:r>
    </w:p>
    <w:p w:rsidR="003942CE" w:rsidRDefault="003942CE">
      <w:pPr>
        <w:pStyle w:val="a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5"/>
          <w:tab w:val="left" w:pos="8565"/>
          <w:tab w:val="left" w:pos="8565"/>
        </w:tabs>
        <w:spacing w:before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2CE" w:rsidRDefault="00F46201">
      <w:pPr>
        <w:pStyle w:val="a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5"/>
          <w:tab w:val="left" w:pos="8565"/>
          <w:tab w:val="left" w:pos="8565"/>
        </w:tabs>
        <w:spacing w:before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Пример высказывания:</w:t>
      </w:r>
    </w:p>
    <w:p w:rsidR="003942CE" w:rsidRDefault="003942CE">
      <w:pPr>
        <w:pStyle w:val="a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5"/>
          <w:tab w:val="left" w:pos="8565"/>
          <w:tab w:val="left" w:pos="8565"/>
        </w:tabs>
        <w:spacing w:before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2CE" w:rsidRDefault="00F46201">
      <w:pPr>
        <w:pStyle w:val="a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5"/>
          <w:tab w:val="left" w:pos="8565"/>
          <w:tab w:val="left" w:pos="8565"/>
        </w:tabs>
        <w:spacing w:before="0" w:line="240" w:lineRule="auto"/>
        <w:ind w:firstLine="28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«Зорко одно лишь сердце. Самого главного глазами не увидишь»</w:t>
      </w:r>
    </w:p>
    <w:p w:rsidR="003942CE" w:rsidRDefault="003942CE">
      <w:pPr>
        <w:pStyle w:val="a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5"/>
          <w:tab w:val="left" w:pos="8565"/>
          <w:tab w:val="left" w:pos="8565"/>
        </w:tabs>
        <w:spacing w:before="0" w:line="240" w:lineRule="auto"/>
        <w:ind w:firstLine="28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942CE" w:rsidRDefault="003942CE">
      <w:pPr>
        <w:pStyle w:val="a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5"/>
          <w:tab w:val="left" w:pos="8565"/>
          <w:tab w:val="left" w:pos="8565"/>
        </w:tabs>
        <w:spacing w:before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2CE" w:rsidRDefault="00F46201">
      <w:pPr>
        <w:pStyle w:val="a8"/>
        <w:spacing w:before="0" w:line="240" w:lineRule="auto"/>
        <w:ind w:firstLine="37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Критерии оценивания.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Отметка выставляется за содержание сочинения –– орфографические, пунктуационные и грамматические ошибки исправляются, но при оценивании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не  учитываются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.  </w:t>
      </w:r>
    </w:p>
    <w:p w:rsidR="003942CE" w:rsidRDefault="00F46201">
      <w:pPr>
        <w:pStyle w:val="a8"/>
        <w:spacing w:before="0" w:line="240" w:lineRule="auto"/>
        <w:ind w:firstLine="37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Отметку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«отлично»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получает работа, соответствующая всем заданным критериям: </w:t>
      </w:r>
    </w:p>
    <w:p w:rsidR="003942CE" w:rsidRDefault="00F46201">
      <w:pPr>
        <w:pStyle w:val="a8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Учеником дано верное объяснение содержания фрагмента. Ошибок в интерпретации нет; </w:t>
      </w:r>
    </w:p>
    <w:p w:rsidR="003942CE" w:rsidRDefault="00F46201">
      <w:pPr>
        <w:pStyle w:val="a8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работе приведён пример, который связан с выбранным фрагментом и соответствуют объяснению;</w:t>
      </w:r>
    </w:p>
    <w:p w:rsidR="003942CE" w:rsidRDefault="00F46201">
      <w:pPr>
        <w:pStyle w:val="a8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работе отсутствуют фактические ошибки, понятия используются в свойственном им значении; </w:t>
      </w:r>
    </w:p>
    <w:p w:rsidR="003942CE" w:rsidRDefault="00F46201">
      <w:pPr>
        <w:pStyle w:val="a8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Ученик демонстрирует умение точно и последовательно выражать свои мысли. </w:t>
      </w:r>
    </w:p>
    <w:p w:rsidR="003942CE" w:rsidRDefault="00F46201">
      <w:pPr>
        <w:pStyle w:val="a8"/>
        <w:spacing w:before="0" w:line="240" w:lineRule="auto"/>
        <w:ind w:firstLine="37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Отметку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«хорошо»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получает работа, в которой есть незначительные недочёты: допущена ошибка в интерпретации фрагмента, однако дано в целом верное объяснение, допущены логические и речевые ошибки и/или несущественная фактическая неточность при привлечении примеров. </w:t>
      </w:r>
    </w:p>
    <w:p w:rsidR="003942CE" w:rsidRDefault="00F46201">
      <w:pPr>
        <w:pStyle w:val="a8"/>
        <w:spacing w:before="0" w:line="240" w:lineRule="auto"/>
        <w:ind w:firstLine="37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Отметку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«удовлетворительно»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получает работа, в которой объяснение не подтверждается примерами из текста или же примеры не соответствуют объяснению и содержат фактические ошибки. </w:t>
      </w:r>
    </w:p>
    <w:p w:rsidR="003942CE" w:rsidRDefault="00F46201">
      <w:pPr>
        <w:pStyle w:val="a8"/>
        <w:spacing w:before="0" w:line="240" w:lineRule="auto"/>
        <w:ind w:firstLine="378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Отметку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«неудовлетворительно»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получает работа, коммуникативный замысел которой не отвечает поставленной задаче.</w:t>
      </w:r>
    </w:p>
    <w:sectPr w:rsidR="003942CE">
      <w:headerReference w:type="default" r:id="rId7"/>
      <w:footerReference w:type="default" r:id="rId8"/>
      <w:pgSz w:w="11900" w:h="16840"/>
      <w:pgMar w:top="1134" w:right="1134" w:bottom="1134" w:left="170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F88" w:rsidRDefault="00D91F88">
      <w:r>
        <w:separator/>
      </w:r>
    </w:p>
  </w:endnote>
  <w:endnote w:type="continuationSeparator" w:id="0">
    <w:p w:rsidR="00D91F88" w:rsidRDefault="00D9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 Regular">
    <w:altName w:val="Cambria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2CE" w:rsidRDefault="003942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F88" w:rsidRDefault="00D91F88">
      <w:r>
        <w:separator/>
      </w:r>
    </w:p>
  </w:footnote>
  <w:footnote w:type="continuationSeparator" w:id="0">
    <w:p w:rsidR="00D91F88" w:rsidRDefault="00D91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2CE" w:rsidRDefault="003942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93196"/>
    <w:multiLevelType w:val="hybridMultilevel"/>
    <w:tmpl w:val="1B52914A"/>
    <w:styleLink w:val="a"/>
    <w:lvl w:ilvl="0" w:tplc="43769A00">
      <w:start w:val="1"/>
      <w:numFmt w:val="bullet"/>
      <w:lvlText w:val="•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F059CE">
      <w:start w:val="1"/>
      <w:numFmt w:val="bullet"/>
      <w:lvlText w:val="•"/>
      <w:lvlJc w:val="left"/>
      <w:pPr>
        <w:ind w:left="81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F107662">
      <w:start w:val="1"/>
      <w:numFmt w:val="bullet"/>
      <w:lvlText w:val="•"/>
      <w:lvlJc w:val="left"/>
      <w:pPr>
        <w:ind w:left="103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88045A2">
      <w:start w:val="1"/>
      <w:numFmt w:val="bullet"/>
      <w:lvlText w:val="•"/>
      <w:lvlJc w:val="left"/>
      <w:pPr>
        <w:ind w:left="125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3ABF60">
      <w:start w:val="1"/>
      <w:numFmt w:val="bullet"/>
      <w:lvlText w:val="•"/>
      <w:lvlJc w:val="left"/>
      <w:pPr>
        <w:ind w:left="147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A63112">
      <w:start w:val="1"/>
      <w:numFmt w:val="bullet"/>
      <w:lvlText w:val="•"/>
      <w:lvlJc w:val="left"/>
      <w:pPr>
        <w:ind w:left="169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830CBA2">
      <w:start w:val="1"/>
      <w:numFmt w:val="bullet"/>
      <w:lvlText w:val="•"/>
      <w:lvlJc w:val="left"/>
      <w:pPr>
        <w:ind w:left="191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46FEA6">
      <w:start w:val="1"/>
      <w:numFmt w:val="bullet"/>
      <w:lvlText w:val="•"/>
      <w:lvlJc w:val="left"/>
      <w:pPr>
        <w:ind w:left="213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B145F2C">
      <w:start w:val="1"/>
      <w:numFmt w:val="bullet"/>
      <w:lvlText w:val="•"/>
      <w:lvlJc w:val="left"/>
      <w:pPr>
        <w:ind w:left="235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C234842"/>
    <w:multiLevelType w:val="hybridMultilevel"/>
    <w:tmpl w:val="70FCD8CA"/>
    <w:numStyleLink w:val="a0"/>
  </w:abstractNum>
  <w:abstractNum w:abstractNumId="2" w15:restartNumberingAfterBreak="0">
    <w:nsid w:val="3CB123B5"/>
    <w:multiLevelType w:val="hybridMultilevel"/>
    <w:tmpl w:val="1B52914A"/>
    <w:numStyleLink w:val="a"/>
  </w:abstractNum>
  <w:abstractNum w:abstractNumId="3" w15:restartNumberingAfterBreak="0">
    <w:nsid w:val="507F6E92"/>
    <w:multiLevelType w:val="hybridMultilevel"/>
    <w:tmpl w:val="70FCD8CA"/>
    <w:styleLink w:val="a0"/>
    <w:lvl w:ilvl="0" w:tplc="5844BA16">
      <w:start w:val="1"/>
      <w:numFmt w:val="decimal"/>
      <w:lvlText w:val="%1.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4ECFDE">
      <w:start w:val="1"/>
      <w:numFmt w:val="decimal"/>
      <w:lvlText w:val="%2."/>
      <w:lvlJc w:val="left"/>
      <w:pPr>
        <w:ind w:left="81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7C85316">
      <w:start w:val="1"/>
      <w:numFmt w:val="decimal"/>
      <w:lvlText w:val="%3."/>
      <w:lvlJc w:val="left"/>
      <w:pPr>
        <w:ind w:left="103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122BA4">
      <w:start w:val="1"/>
      <w:numFmt w:val="decimal"/>
      <w:lvlText w:val="%4."/>
      <w:lvlJc w:val="left"/>
      <w:pPr>
        <w:ind w:left="125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F6F364">
      <w:start w:val="1"/>
      <w:numFmt w:val="decimal"/>
      <w:lvlText w:val="%5."/>
      <w:lvlJc w:val="left"/>
      <w:pPr>
        <w:ind w:left="147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4475B6">
      <w:start w:val="1"/>
      <w:numFmt w:val="decimal"/>
      <w:lvlText w:val="%6."/>
      <w:lvlJc w:val="left"/>
      <w:pPr>
        <w:ind w:left="169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72CD72">
      <w:start w:val="1"/>
      <w:numFmt w:val="decimal"/>
      <w:lvlText w:val="%7."/>
      <w:lvlJc w:val="left"/>
      <w:pPr>
        <w:ind w:left="191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8E4D5B6">
      <w:start w:val="1"/>
      <w:numFmt w:val="decimal"/>
      <w:lvlText w:val="%8."/>
      <w:lvlJc w:val="left"/>
      <w:pPr>
        <w:ind w:left="213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A02D2A">
      <w:start w:val="1"/>
      <w:numFmt w:val="decimal"/>
      <w:lvlText w:val="%9."/>
      <w:lvlJc w:val="left"/>
      <w:pPr>
        <w:ind w:left="2355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2CE"/>
    <w:rsid w:val="003942CE"/>
    <w:rsid w:val="00523857"/>
    <w:rsid w:val="00533399"/>
    <w:rsid w:val="00D91F88"/>
    <w:rsid w:val="00F4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71B8"/>
  <w15:docId w15:val="{A2F74D50-C5E2-4199-A1A3-D89F346A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8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a">
    <w:name w:val="Пункты"/>
    <w:pPr>
      <w:numPr>
        <w:numId w:val="1"/>
      </w:numPr>
    </w:pPr>
  </w:style>
  <w:style w:type="numbering" w:customStyle="1" w:styleId="a0">
    <w:name w:val="С числами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4847233</dc:creator>
  <cp:lastModifiedBy>4847233</cp:lastModifiedBy>
  <cp:revision>4</cp:revision>
  <dcterms:created xsi:type="dcterms:W3CDTF">2022-06-20T17:24:00Z</dcterms:created>
  <dcterms:modified xsi:type="dcterms:W3CDTF">2022-06-21T18:30:00Z</dcterms:modified>
</cp:coreProperties>
</file>